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A" w:rsidRDefault="0004752A" w:rsidP="000475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Объявление</w:t>
      </w:r>
    </w:p>
    <w:p w:rsidR="0004752A" w:rsidRDefault="0004752A" w:rsidP="0004752A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231 кв. м.  с кадастровым номером 16:40:040201:253</w:t>
      </w:r>
    </w:p>
    <w:p w:rsidR="0004752A" w:rsidRDefault="0004752A" w:rsidP="000475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 д. </w:t>
      </w:r>
      <w:proofErr w:type="spellStart"/>
      <w:r>
        <w:rPr>
          <w:sz w:val="28"/>
          <w:szCs w:val="28"/>
        </w:rPr>
        <w:t>ВерхниеМетески</w:t>
      </w:r>
      <w:proofErr w:type="spellEnd"/>
      <w:r>
        <w:rPr>
          <w:sz w:val="28"/>
          <w:szCs w:val="28"/>
        </w:rPr>
        <w:t xml:space="preserve">, ул. Трудовая. </w:t>
      </w:r>
    </w:p>
    <w:p w:rsidR="0004752A" w:rsidRDefault="0004752A" w:rsidP="0004752A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ведения личного подсобного хозяйства.</w:t>
      </w:r>
      <w:r>
        <w:rPr>
          <w:sz w:val="28"/>
          <w:szCs w:val="28"/>
        </w:rPr>
        <w:tab/>
        <w:t xml:space="preserve">Желающим арендовать данный земельный участок необходимо в течение одного месяца со дня опубликования данного объявления обратиться с заявлением в 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по адресу: Республика Татарстан, Тюлячинский район, с. </w:t>
      </w:r>
      <w:proofErr w:type="spellStart"/>
      <w:r>
        <w:rPr>
          <w:sz w:val="28"/>
          <w:szCs w:val="28"/>
        </w:rPr>
        <w:t>БольшиеМетески</w:t>
      </w:r>
      <w:proofErr w:type="spellEnd"/>
      <w:r>
        <w:rPr>
          <w:sz w:val="28"/>
          <w:szCs w:val="28"/>
        </w:rPr>
        <w:t xml:space="preserve">, ул. Ф. </w:t>
      </w:r>
      <w:proofErr w:type="spellStart"/>
      <w:r>
        <w:rPr>
          <w:sz w:val="28"/>
          <w:szCs w:val="28"/>
        </w:rPr>
        <w:t>Хусни</w:t>
      </w:r>
      <w:proofErr w:type="spellEnd"/>
      <w:r>
        <w:rPr>
          <w:sz w:val="28"/>
          <w:szCs w:val="28"/>
        </w:rPr>
        <w:t>, дом № 56А.</w:t>
      </w:r>
    </w:p>
    <w:p w:rsidR="0004752A" w:rsidRDefault="0004752A" w:rsidP="0004752A">
      <w:pPr>
        <w:rPr>
          <w:sz w:val="28"/>
          <w:szCs w:val="28"/>
        </w:rPr>
      </w:pPr>
    </w:p>
    <w:p w:rsidR="0004752A" w:rsidRDefault="0004752A" w:rsidP="0004752A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04752A" w:rsidRDefault="0004752A" w:rsidP="0004752A">
      <w:pPr>
        <w:rPr>
          <w:sz w:val="28"/>
          <w:szCs w:val="28"/>
        </w:rPr>
      </w:pPr>
    </w:p>
    <w:p w:rsidR="0004752A" w:rsidRDefault="0004752A" w:rsidP="0004752A">
      <w:pPr>
        <w:rPr>
          <w:sz w:val="28"/>
          <w:szCs w:val="28"/>
        </w:rPr>
      </w:pPr>
    </w:p>
    <w:p w:rsidR="0004752A" w:rsidRDefault="0004752A" w:rsidP="0004752A">
      <w:pPr>
        <w:rPr>
          <w:sz w:val="28"/>
          <w:szCs w:val="28"/>
        </w:rPr>
      </w:pPr>
    </w:p>
    <w:p w:rsidR="0004752A" w:rsidRDefault="0004752A" w:rsidP="000475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Большеметескинского</w:t>
      </w:r>
      <w:proofErr w:type="spellEnd"/>
    </w:p>
    <w:p w:rsidR="0004752A" w:rsidRDefault="0004752A" w:rsidP="000475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М.А. </w:t>
      </w:r>
      <w:proofErr w:type="spellStart"/>
      <w:r>
        <w:rPr>
          <w:sz w:val="28"/>
          <w:szCs w:val="28"/>
        </w:rPr>
        <w:t>Валиуллин</w:t>
      </w:r>
      <w:proofErr w:type="spellEnd"/>
      <w:r>
        <w:rPr>
          <w:sz w:val="28"/>
          <w:szCs w:val="28"/>
        </w:rPr>
        <w:t>.</w:t>
      </w:r>
    </w:p>
    <w:p w:rsidR="00AE76F3" w:rsidRDefault="00AE76F3"/>
    <w:sectPr w:rsidR="00AE76F3" w:rsidSect="00AE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2A"/>
    <w:rsid w:val="0004752A"/>
    <w:rsid w:val="00A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2015-12-28T13:17:00Z</dcterms:created>
  <dcterms:modified xsi:type="dcterms:W3CDTF">2015-12-28T13:17:00Z</dcterms:modified>
</cp:coreProperties>
</file>